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ÖĞRENME ALANI :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4.1. HAREKET YETKİNLİĞİ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              SÜRE: 14 EYLÜL 2026-31 ARALIK 2026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1441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EYLÜL- EKİM 2026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14-18 Eylül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Emphasis"/>
                <w:rFonts w:eastAsia="Calibri" w:cs="Times New Roman" w:ascii="Times New Roman" w:hAnsi="Times New Roman"/>
                <w:b/>
                <w:i w:val="false"/>
                <w:kern w:val="0"/>
                <w:sz w:val="22"/>
                <w:szCs w:val="22"/>
                <w:lang w:val="tr-TR" w:eastAsia="en-US" w:bidi="ar-SA"/>
              </w:rPr>
              <w:t>4.1.1. HAREKET BECERİLERİ</w:t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BO.4.1.1.1.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Yer değiştirme hareketlerini artan kuvvet, hız ve çeviklikle yapar.</w:t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 çeşitli yer değiştirme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hareketlerini amaca uygun bir şekilde,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doğru formda, daha hızlı ve daha kuvvetli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yapabilirler. Bu nedenle oyun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etkinliklerde öğrencilerin koşma, atlama,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sıçrama, yuvarlanma vb. yer değiştirme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hareketlerini kesintiye uğramadan daha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kısa sürede, farklı yönler kullanarak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güçlü bir şekilde yapmaları beklenmelidir.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Beceri gelişimi için alıştırmalar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çeşitlendirilmeli ve öğrencilere yeterli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zaman verilmelidir.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Atlı Karınca,Sıçrama Oyunu, Yukarıdan Ve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Etrafından, Molekül Oyunu, Benimle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İp Atlar mısın?, Balonum Patlamasın,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Bahçedeki Yılanlar vb.</w:t>
            </w:r>
          </w:p>
        </w:tc>
        <w:tc>
          <w:tcPr>
            <w:tcW w:w="24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Yer Değiştirme Hareketleri” FEK’lerindeki (sarı 3-8 arasındaki kartlar) etkinlikler kullanılabilir.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437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21-25 Eylül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227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3.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28 Eyl-2 Ekim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BO.4.1.1.2.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Oyunlarda dengeleme gerektiren hareketleri etkili kullanır.</w:t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 bu seviyede oyunlar içerisinde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atlama‐konma, itme‐çekme, ağırlık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aktarımı, başlama‐durma vb. dengeleme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hareketlerini oyunun amacına uygun olarak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istenilen formda kullanma özelliğini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geliştirme fırsatı bulurlar.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 gelişimin sağlanması için çeşitli oyunlar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seçilip/planlanıp uygulamaya konulmalıdır.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Oyunlar: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Yılanlı Yolda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Macera, İp Atlamalı Stafet Yarışması,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İpe Basma Oyunu, Beraber Oturalım,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Tek Ayaklı Tırtıllar vb.</w:t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Dengeleme Hareketleri” (sarı 9-17 arasındaki kartlar) ve “Birleştirilmiş Hareketler” (sarı 27-33 arasındaki kartlar) FEK’lerindeki etkinlikler kullanılabilir.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3112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4.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5-9 Ekim</w:t>
            </w:r>
          </w:p>
        </w:tc>
        <w:tc>
          <w:tcPr>
            <w:tcW w:w="425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BO.4.1.1.3.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Oyunlarda nesne kontrolü gerektiren hareketleri etkili kullanır.</w:t>
            </w:r>
          </w:p>
        </w:tc>
        <w:tc>
          <w:tcPr>
            <w:tcW w:w="6120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Nesne kontrolünde nesnelerin fırlatma,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yakalama, vurma, uzun saplı araçla vurma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vb. hareket becerilerinin vücut, alan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farkındalığı, efor, hareket ilişkileri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kavramlarıyla eşleştirerek bir hareket dizini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oluşturulmalıdır. Örneğin, uzun saplı araçla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arkadaşının attığı topu (ilişki fakındalığı: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insan‐eş), açısal (vücut farkındalığı), ileriye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doğru ve orta yükseklikte (alan farkındalığı: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seviye‐yön) güçlü/hızlı (efor farkındalığı: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kuvvet‐zaman) olarak fırlatmayı içeren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etkinlikler yaptırılabilir.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Oyunlar: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Oklava‐Çubuk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Çevirme, Düşün‐Bil‐Bul, Hızlı Olan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Kim?, Kartonlarla Yürüme, Beyzbol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Pas vb.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Paralimpik oyunlar örneği: Oturarak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Voleybol, Top Sürme.</w:t>
            </w:r>
          </w:p>
        </w:tc>
        <w:tc>
          <w:tcPr>
            <w:tcW w:w="2419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Nesne Kontrolü Hareketleri”(sarı 18-26 arasındaki kartlar) ve “Birleştirilmiş Hareketler” (sarı 27-33 arasındaki kartlar) FEK’lerindeki etkinlikler kullanılabilir.</w:t>
            </w:r>
          </w:p>
        </w:tc>
        <w:tc>
          <w:tcPr>
            <w:tcW w:w="193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ÖĞRENME ALANI :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4.1. HAREKET YETKİNLİĞİ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         SÜRE: 14 EYLÜL 2026-31 ARALIK 2026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1441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EKİM 2026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5.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12-16 Ekim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Emphasis"/>
                <w:rFonts w:eastAsia="Calibri" w:cs="Times New Roman" w:ascii="Times New Roman" w:hAnsi="Times New Roman"/>
                <w:b/>
                <w:i w:val="false"/>
                <w:kern w:val="0"/>
                <w:sz w:val="22"/>
                <w:szCs w:val="22"/>
                <w:lang w:val="tr-TR" w:eastAsia="en-US" w:bidi="ar-SA"/>
              </w:rPr>
              <w:t>4.1.1. HAREKET BECERİLERİ</w:t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BO.4.1.1.4.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Özgün, danslar yapar</w:t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Yöresel, halk dansları ve yaratıcı danslarda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farklı ritimleri (2/4, 3/4, 4/4, 6/8, 9/8’lik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ölçüler) dinleyip, dans etmeleri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sağlanmalıdır.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Farklı kültürlerin geçmişlerini temsil eden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dans etkinliklerine küçük grupla katılmaları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sağlanmalıdır.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Fiziksel uygunluğu geliştirici temel aerobik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adımları çeşitli ritimlerle verilmelidir.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Ekinlikler: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Vals Karesi,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Aerobik Grapvine Dansı vb.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Adımlar”, “Yer Değiştirmeler - Dönüşler” ve “Grup Dansları” (mor 1-3 arasındaki kartlar) FEK’lerindeki</w:t>
              <w:br/>
              <w:t>etkinlikler kullanılabilir.</w:t>
              <w:br/>
              <w:t>Kazanımla ilgili değerler üzerinde durulmalıdır.</w:t>
            </w:r>
          </w:p>
        </w:tc>
        <w:tc>
          <w:tcPr>
            <w:tcW w:w="193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395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6.Hafta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19-23  Ekim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227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7.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26-30 Ekim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BO.4.1.1.5.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Kurallı takım oyunları oynar.</w:t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yer değiştirme, dengeleme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nesne kontrolü gerektiren temel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hareketleri içeren çeşitli oyunlar sunularak,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 oyunlardaki kuralları anlayıp ya da yeni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kurallar oluşturup, bu doğrultuda oyunlar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oynamaları sağlanmalıdır.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Parkı Kim Önce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Geçecek?, Paslaşma Yarışması, Hop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Hop Sıçra, Topu Yakala vb.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Birleştirilmiş Hareketler” FEK’lerindeki (sarı 27-33 arasındaki kartlar) etkinlikler kullanılabilir.</w:t>
              <w:br/>
              <w:t>Kazanımla ilgili değerler üzerinde durulmalıdır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3112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8.Hafta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02-06  Kasım</w:t>
            </w:r>
          </w:p>
        </w:tc>
        <w:tc>
          <w:tcPr>
            <w:tcW w:w="425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4.2.3. Kültürel Birikimlerimiz ve Değerlerimiz</w:t>
            </w:r>
          </w:p>
        </w:tc>
        <w:tc>
          <w:tcPr>
            <w:tcW w:w="185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BO.4.2.3.1.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Bayram, kutlama ve törenlerde sorumluluk alır.</w:t>
            </w:r>
          </w:p>
        </w:tc>
        <w:tc>
          <w:tcPr>
            <w:tcW w:w="6120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Öğrencilerden yıl boyunca kültürümüzü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oluşturan Milli bayramların/belirli gün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haftaların önemini ve coşkusunu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yaşayabilecekleri, bireysel ve grupla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katılabilecekleri gösteriler hazırlamaları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istenir(örneğin, Ulusal Egemenlikle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Cumhuriyetle ilgili kutlamalarda, Atatürk’ün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çocuklarımıza armağan ettiği Ulusal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Egemenliğin, Cumhuriyetin, çağdaşlaşmanın,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toplumumuza getirdiği katkıların oyun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fiziki etkinliklerle yansıtılması vb. gibi).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Hazırlanan gösterilerde öğrencilerin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yaratıcılıkları ve istekleri önemlidir.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Gösterilerde uygun kıyafet, ekipman, müzik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ve koreografi seçiminde öğrenciler işbirliği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içerisinde çalışmaya özendirilmelidirler.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2419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 xml:space="preserve">Dans Ediyorum”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ve “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Kültürümü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 xml:space="preserve">Tanıyorum”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kartlarındaki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etkinlikler kullanılmalıdır.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ÖĞRENME ALANI :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4.1. HAREKET YETKİNLİĞİ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             SÜRE: 14 EYLÜL 2026-31 ARALIK 2026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3132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KASIM-ARALIK 2026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9.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9-13 Kasım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5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4.1.2. HAREKET KAVRAMLARI VE 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LKELER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BO.4.1.2.1.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Hareket becerileri ile ilgili kavramları yerinde kullanır.</w:t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 yer değiştirme, dengeleme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nesne kontrolü gerektiren temel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hareketleri içeren alıştırma ve oyunlarda,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hem bu hareketleri istenilen formda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gerçekleştirirlerken, hem de temel hareket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becerileri ile ilgili olan kavramları (vücut,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alan farkındalığı, efor ve ilişkiler) uygun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zamanda ve şekilde kullanma özelliği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göstermelidirler. Böylece, öğrencilerin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yaşamlarında oyun, spor ve diğer fiziki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etkinliklere katılırken kavramları doğru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yerinde kullanmaları sağlanır.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Aynı zamanda, farklı iletişim araçları ile bu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konularda kendilerine sunulan bilgileri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daha iyi anlayacaklardır.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Oyunlar: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Dairede Koşu, Kafa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Ve Kuyruk Oyunu, Sokakta Hırsız Var,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 xml:space="preserve">Haydi Topu Yakala vb.  </w:t>
            </w:r>
            <w:r>
              <w:rPr>
                <w:rStyle w:val="fontstyle01"/>
                <w:rFonts w:eastAsia="Calibri" w:cs="Times New Roman" w:ascii="Times New Roman" w:hAnsi="Times New Roman"/>
                <w:color w:val="FF0000"/>
                <w:kern w:val="0"/>
                <w:sz w:val="22"/>
                <w:szCs w:val="22"/>
                <w:highlight w:val="yellow"/>
                <w:lang w:val="tr-TR" w:eastAsia="en-US" w:bidi="ar-SA"/>
              </w:rPr>
              <w:t>16-20 Kasım 2026 BİRİNCİ ARA TATİL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FEK’lerden yararlanılabilir.</w:t>
            </w:r>
          </w:p>
        </w:tc>
        <w:tc>
          <w:tcPr>
            <w:tcW w:w="193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535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10.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23-27 Kasım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BO.4.1.2.2.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Oynadığı oyunların içindeki hareket becerilerini tanımlar.</w:t>
              <w:br/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farklı ortamlarda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katılabilecekleri çeşitli oyunlar sunularak,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 oyunları ağırlıklı olarak oluşturan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hareket beceri gruplarının ve hareket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becerilerinin neler olduğunu söylemeleri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istenmelidir.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FEK’lerden yararlanılabilir.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339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1957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833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22"/>
                <w:lang w:val="tr-TR" w:eastAsia="en-US" w:bidi="ar-SA"/>
              </w:rPr>
              <w:t>11.Hafta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22"/>
                <w:lang w:val="tr-TR" w:eastAsia="en-US" w:bidi="ar-SA"/>
              </w:rPr>
              <w:t>30-Kasım-04 Aralık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5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4.1.2. HAREKET KAVRAMLARI VE 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LKELER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</w:p>
        </w:tc>
        <w:tc>
          <w:tcPr>
            <w:tcW w:w="1852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BO.4.1.2.3.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kendisinin ve arkadaşlarının performanslarını değerlendirir.</w:t>
            </w:r>
          </w:p>
        </w:tc>
        <w:tc>
          <w:tcPr>
            <w:tcW w:w="6120" w:type="dxa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homa" w:hAnsi="Tahoma" w:cs="Tahoma"/>
                <w:sz w:val="24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24"/>
                <w:szCs w:val="16"/>
                <w:lang w:val="tr-TR" w:eastAsia="en-US" w:bidi="ar-SA"/>
              </w:rPr>
              <w:t>Sarı Fiziksel Etkinlik Kartları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homa" w:hAnsi="Tahoma" w:cs="Tahoma"/>
                <w:sz w:val="24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24"/>
                <w:szCs w:val="16"/>
                <w:lang w:val="tr-TR" w:eastAsia="en-US" w:bidi="ar-SA"/>
              </w:rPr>
              <w:t>1. Atlama - Sıçrama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homa" w:hAnsi="Tahoma" w:cs="Tahoma"/>
                <w:sz w:val="24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24"/>
                <w:szCs w:val="16"/>
                <w:lang w:val="tr-TR" w:eastAsia="en-US" w:bidi="ar-SA"/>
              </w:rPr>
              <w:t>2. Adım Al - Sek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ahoma" w:ascii="Tahoma" w:hAnsi="Tahoma"/>
                <w:kern w:val="0"/>
                <w:sz w:val="24"/>
                <w:szCs w:val="16"/>
                <w:lang w:val="tr-TR" w:eastAsia="en-US" w:bidi="ar-SA"/>
              </w:rPr>
              <w:t>3. Galop - Kayma</w:t>
            </w:r>
          </w:p>
        </w:tc>
        <w:tc>
          <w:tcPr>
            <w:tcW w:w="2419" w:type="dxa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FEK’lerin “Öğrenme Anahtarı” bölümlerinden yararlanılabilir.</w:t>
              <w:br/>
              <w:t>Kazanımla ilgili değerler üzerinde durulmalıdır.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972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12.Hafta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 xml:space="preserve">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7-11  Aralık</w:t>
            </w:r>
          </w:p>
        </w:tc>
        <w:tc>
          <w:tcPr>
            <w:tcW w:w="425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5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HelveticaBold" w:hAnsi="HelveticaBold"/>
                <w:b/>
                <w:bCs/>
                <w:color w:val="242021"/>
                <w:sz w:val="20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ÖĞRENME ALANI :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4.1. HAREKET YETKİNLİĞİ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          SÜRE: 14 EYLÜL 2026-31 ARALIK 2026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1441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ARALIK 2026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13.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14-18 Aralık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4.1.3. HAREKET STRATEJ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LER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 VE TAKT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KLER</w:t>
            </w:r>
            <w:r>
              <w:rPr>
                <w:rFonts w:eastAsia="Calibri" w:cs="" w:hint="eastAsia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İ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BO.4.1.3.1.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Çeşitli stratejileri ve taktikleri kullanarak oyunlar tasarlar.</w:t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istenilen sonuca/hedefe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ulaşmada çeşitli strateji ve taktiği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kullanabilecekleri oyunlar sunulmalıdır.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Daha sonra ise öğrencilerden kendilerine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sunulan örneklerden yola çıkarak, farklı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strateji ve taktikleri kullanabilecekleri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çeşitli oyun ve fiziki etkinlikler oluşturup,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arkadaşları ile oynamaları istenmelidir.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Birleştirilmiş Hareketler”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kartlarındaki (sarı, 27‐33 arasındaki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kartlar) etkinliklerden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yararlanılmalıdır.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537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14.Hafta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21-25 Aralık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BO.4.1.3.2.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Çeşitli stratejileri ve taktikleri kullanarak tasarladığı oyunları arkadaşlarıyla oynar.</w:t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istenilen sonuca/hedefe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ulaşmada çeşitli strateji ve taktiği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kullanabilecekleri oyunlar sunulmalıdır.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Daha sonra ise öğrencilerden kendilerine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sunulan örneklerden yola çıkarak, farklı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strateji ve taktikleri kullanabilecekleri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çeşitli oyun ve fiziki etkinlikler oluşturup,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arkadaşları ile oynamaları istenmelidir.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FEK’lerden yararlanılabilir.</w:t>
              <w:br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559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15.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28-31Aralık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00" w:hRule="atLeast"/>
        </w:trPr>
        <w:tc>
          <w:tcPr>
            <w:tcW w:w="9930" w:type="dxa"/>
            <w:gridSpan w:val="6"/>
            <w:tcBorders>
              <w:top w:val="thickThinSmallGap" w:sz="12" w:space="0" w:color="000000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ÖĞRENME ALANI :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 AKTİF VE SAĞLIKLI HAYAT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SÜRE: 04 OCAK 2027 -25HAZİRAN 2027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1441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-OCAK 2027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16.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04-08  Ocak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4.2.1. Düzenli Fiziksel Etkinlik</w:t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BO.4.2.1.1.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Okul dışında oyun ve fiziki etkinliklere düzenli olarak katılır.</w:t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okul içinde ve dışında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katıldıkları veya katılabilecekleri oyun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fiziki etkinlikler için plan yapma fırsatları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(içinde fiziksel etkinlik içeriği, eğlenme,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zaman kullanımı, macera vb. boyutlar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olmalı) yaratılmalı ve bu etkinliklere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hazırladıkları plan doğrultusunda düzenli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katılmaları teşvik edilmelidir.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Oyunlar: Örümcek Ağı, Kırkayak,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Bisiklete Binme, Paten Sürme, Halat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Çekme, Çuval Yarışı, Haftanın Aktifi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vb.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Etkin Katılım-Açık Alan Oyunları” FEK’lerinden yararlanılabilir.</w:t>
              <w:br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19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395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17.Hafta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11-15 Ocak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698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18.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18-22 Ocak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4.2.2. Fiziksel Etkinlik Kavramları, İlkeleri ve İlgili Hayat Becerileri</w:t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Fiziksel uygunluğunu geliştirecek uygun programlar tasarlar.</w:t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fiziksel uygunluklarını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geliştirecek orta ve yüksek şiddetli fiziki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 için haftalık etkinlik sıklığı, şiddeti,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süresi ve etkinlik tipinin ele alındığı basit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programlar yaptırılmalı, programları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uygulamaları ve uygulamalarının yazılı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kaydını tutmaları istenmelidir. Bu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kayıtlardaki bilgilerden yola çıkarak bilgi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işleme, değerlendirme ve yansıtma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yapmaları sağlanmalıdır.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br/>
            </w:r>
          </w:p>
        </w:tc>
        <w:tc>
          <w:tcPr>
            <w:tcW w:w="241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Tüm kartlardan yararlanılmalıdır.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2880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19.Hafta</w:t>
            </w:r>
          </w:p>
          <w:p>
            <w:pPr>
              <w:pStyle w:val="Normal"/>
              <w:widowControl/>
              <w:spacing w:lineRule="auto" w:line="276" w:before="0" w:after="0"/>
              <w:ind w:right="113"/>
              <w:jc w:val="center"/>
              <w:rPr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8-12 Şubat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361" w:hRule="atLeast"/>
          <w:cantSplit/>
        </w:trPr>
        <w:tc>
          <w:tcPr>
            <w:tcW w:w="16105" w:type="dxa"/>
            <w:gridSpan w:val="9"/>
            <w:tcBorders>
              <w:left w:val="thickThinLargeGap" w:sz="4" w:space="0" w:color="000000"/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2171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ÖĞRENME ALANI :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 AKTİF VE SAĞLIKLI HAYAT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SÜRE: 04 OCAK 2027 -25HAZİRAN 2027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1441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ŞUBAT / MART 2027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20.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15-19 Şubat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4.2.1. Düzenli Fiziksel Etkinlik</w:t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BO.4.2.1.2.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Fiziksel uygunluğunu geliştirmek için hazırladığı programları uygular.</w:t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BO.4.2.2.1.” kazanımında öğrenciler tarafından hazırlanan programlar uygulatılmalıdır.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fiziksel uygunluklarını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geliştirecek orta ve yüksek şiddetli fiziki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 için haftalık etkinlik sıklığı, şiddeti,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süresi ve etkinlik tipinin ele alındığı basit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programlar yaptırılmalı, programları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uygulamaları ve uygulamalarının yazılı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kaydını tutmaları istenmelidir. Bu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kayıtlardaki bilgilerden yola çıkarak bilgi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işleme, değerlendirme ve yansıtma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yapmaları sağlanmalıdır.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24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Tüm kartlardan yararlanılmalıdır.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395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21.Hafta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22-26 Şubat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698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22.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01-05  Mart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4.2.2. Fiziksel Etkinlik Kavramları, İlkeleri ve İlgili Hayat Becerileri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BO.4.2.2.2.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Sağlığını korumak için günlük ve haftalık beslenme listesi hazırlar.</w:t>
              <w:br/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yeterli ve düzenli beslenmeye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ait bilgiler hatırlatılmalıdır. Oyun ve fiziki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etkinliklerde istenilen performansa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ulaşmada beslenmenin önemi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tartışılmalıdır.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Öğrencilerden sağlığını korumak ve düzenli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şekilde katıldıkları etkinliklere uygun olarak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günlük ve haftalık beslenme listelerini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hazırlayıp sınıfta tartışmaları istenmelidir.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2"/>
                <w:szCs w:val="22"/>
                <w:highlight w:val="yellow"/>
                <w:lang w:val="tr-TR" w:eastAsia="en-US" w:bidi="ar-SA"/>
              </w:rPr>
              <w:t>08-12 MART 2027 İKİNCİ ARA TATİL</w:t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Beslenme Piramidi” sarı FEK’inden yararlanılabilir.</w:t>
              <w:br/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2880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23.Hafta</w:t>
            </w:r>
          </w:p>
          <w:p>
            <w:pPr>
              <w:pStyle w:val="Normal"/>
              <w:widowControl/>
              <w:spacing w:lineRule="auto" w:line="276" w:before="0" w:after="0"/>
              <w:ind w:right="113"/>
              <w:jc w:val="center"/>
              <w:rPr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15-19 Mart</w:t>
            </w:r>
          </w:p>
        </w:tc>
        <w:tc>
          <w:tcPr>
            <w:tcW w:w="425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BO.4.2.2.3.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etkinliklere uygun spor kıyafetiyle katılır.</w:t>
            </w:r>
          </w:p>
        </w:tc>
        <w:tc>
          <w:tcPr>
            <w:tcW w:w="6120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 ve fiziki etkinliklerde uygun kıyafetin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kullanılması, yapılan hareketin kalitesini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arttırırken, aynı zamanda hastalık ve kaza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riskini de azaltır. Kullanılan kıyafetler mevsim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şartlarına uygun olmalıdır.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Etkinlikler sırasında çocuğun hareketlerini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kısıtlamayacak türden kıyafetler seçilerek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kullanılmalıdır.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Uygun ayakkabı seçimi ve kullanılması 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vurgulanmalıdır. Ayrıca oyun ve fiziki hareket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sonrasında kıyafet değişimi üzerinde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durulmalıdır.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Oyunlar: Çorabını Sakla, Doğru Hareket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Doğru Kıyafet vb.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ÖĞRENME ALANI :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 AKTİF VE SAĞLIKLI HAYAT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SÜRE: 04 OCAK 2027 -25HAZİRAN 2027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1441" w:hRule="atLeast"/>
          <w:cantSplit/>
        </w:trPr>
        <w:tc>
          <w:tcPr>
            <w:tcW w:w="392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MART 2027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24.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22-26 Mart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4.2.2. Fiziksel Etkinlik Kavramları, İlkeleri ve İlgili Hayat Becerileri</w:t>
            </w:r>
          </w:p>
        </w:tc>
        <w:tc>
          <w:tcPr>
            <w:tcW w:w="1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BO.4.2.2.4.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kendinin ve başkalarının güvenliğiyle ilgili sorumluluk alır.</w:t>
              <w:br/>
            </w:r>
          </w:p>
        </w:tc>
        <w:tc>
          <w:tcPr>
            <w:tcW w:w="612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9‐10 yaşlar öğrencilerde kaza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yaralanmaların sık olarak görüldüğü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yaşlardır. Bu nedenle oyun ve fiziki etkinlikler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düzenlenirken öğrencilerin yapabilecekleri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düzeyde çalışmalar seçilmesine dikkat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edilmelidir.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 oyun ve fiziki etkinlikler sırasında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birbirlerinde gözlemledikleri aşırı kızarıklık,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sürekli titreme, nefes alma zorluğu ve olağan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dışı yorgunluk durumlarında öğretmenlerine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haber vermeleri için yönlendirilmelidirler.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Oyunlar: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Ayağıma Basma vb.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24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FEK’lerin “Güvenlik ve Ekipman” bölümlerinden yararlanılabilir.</w:t>
              <w:br/>
            </w:r>
          </w:p>
        </w:tc>
        <w:tc>
          <w:tcPr>
            <w:tcW w:w="193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1395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25.Hafta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29-Ma2 nİS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12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698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26.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5-9 Mart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BO.4.2.2.5.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zamanını etkili kullanır.</w:t>
              <w:br/>
            </w:r>
          </w:p>
        </w:tc>
        <w:tc>
          <w:tcPr>
            <w:tcW w:w="61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Oyunlar: Numara Oluşturma, Ejderha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Avı, Yukarıdan Ve Etrafından vb.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Paralimpik oyunlar örneği: Tek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Kanatlı Ejderha, Engel Yolu, Ünlü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Engelliler, Slogan Bul.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 ve fiziki etkinlikler dersinde yapılan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etkinlikler/uygulamalar ile öğrencilerin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hem ders içinde, hem de ders dışında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zamanı etkili kullanma özellikleri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geliştirilmelidir.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FEK’lerden yararlanılabilir.</w:t>
            </w:r>
          </w:p>
        </w:tc>
        <w:tc>
          <w:tcPr>
            <w:tcW w:w="193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3380" w:hRule="atLeast"/>
          <w:cantSplit/>
        </w:trPr>
        <w:tc>
          <w:tcPr>
            <w:tcW w:w="392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6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27.Hafta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12-16 Nisan</w:t>
            </w:r>
          </w:p>
        </w:tc>
        <w:tc>
          <w:tcPr>
            <w:tcW w:w="425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5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HelveticaBold" w:hAnsi="HelveticaBold"/>
                <w:b/>
                <w:bCs/>
                <w:color w:val="242021"/>
                <w:sz w:val="20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185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42021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BO.4.2.2.6.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çevreye duyarlılık gösterir.</w:t>
            </w:r>
          </w:p>
        </w:tc>
        <w:tc>
          <w:tcPr>
            <w:tcW w:w="6120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 arasında kalıtımsal ve çevresel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faktörlerden kaynaklanan nedenlerle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bireysel farklılıklar vardır. Bazı öğrenciler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daha güçlü, bazıları daha hızlı, bazıları ise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daha esnektir.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 ve fiziki etkinliklerde bu farklılıkları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fark edip, farklılıklara rağmen birlikte hedef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koyarak ve birbirlerini kabul ederek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oynamak en istenilen durumdur.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Ayrıca çeşitli engelleri olan öğrenciler ile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birlikte aynı etkinlikte/oyunda farklı roller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dağıtarak oynamak da empati özelliği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geliştirmeye yardımcı olur.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2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9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Açık Alan Oyunları” (mor 2) FEK’lerindeki etkinlikler kullanılabilir.</w:t>
            </w:r>
          </w:p>
        </w:tc>
        <w:tc>
          <w:tcPr>
            <w:tcW w:w="193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tbl>
      <w:tblPr>
        <w:tblStyle w:val="TabloKlavuzu"/>
        <w:tblW w:w="16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3"/>
        <w:gridCol w:w="567"/>
        <w:gridCol w:w="429"/>
        <w:gridCol w:w="576"/>
        <w:gridCol w:w="1845"/>
        <w:gridCol w:w="10"/>
        <w:gridCol w:w="6088"/>
        <w:gridCol w:w="40"/>
        <w:gridCol w:w="2371"/>
        <w:gridCol w:w="52"/>
        <w:gridCol w:w="1874"/>
        <w:gridCol w:w="61"/>
        <w:gridCol w:w="1753"/>
        <w:gridCol w:w="81"/>
      </w:tblGrid>
      <w:tr>
        <w:trPr>
          <w:trHeight w:val="260" w:hRule="atLeast"/>
        </w:trPr>
        <w:tc>
          <w:tcPr>
            <w:tcW w:w="3820" w:type="dxa"/>
            <w:gridSpan w:val="6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320" w:type="dxa"/>
            <w:gridSpan w:val="8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ÖĞRENME ALANI :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 AKTİF VE SAĞLIKLI HAYAT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SÜRE: 04 OCAK 2027 -25HAZİRAN 2027</w:t>
            </w:r>
          </w:p>
        </w:tc>
      </w:tr>
      <w:tr>
        <w:trPr>
          <w:trHeight w:val="820" w:hRule="atLeast"/>
        </w:trPr>
        <w:tc>
          <w:tcPr>
            <w:tcW w:w="393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9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8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2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34" w:type="dxa"/>
            <w:gridSpan w:val="2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2794" w:hRule="atLeast"/>
          <w:cantSplit/>
        </w:trPr>
        <w:tc>
          <w:tcPr>
            <w:tcW w:w="393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NİSAN  2027</w:t>
            </w:r>
          </w:p>
        </w:tc>
        <w:tc>
          <w:tcPr>
            <w:tcW w:w="567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  <w:t>28.Hafta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  <w:t>19-23 Nisan</w:t>
            </w:r>
          </w:p>
        </w:tc>
        <w:tc>
          <w:tcPr>
            <w:tcW w:w="42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6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4.2.2.</w:t>
            </w:r>
          </w:p>
        </w:tc>
        <w:tc>
          <w:tcPr>
            <w:tcW w:w="185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BO.4.2.2.7.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iş birliği yapar.</w:t>
              <w:br/>
            </w:r>
          </w:p>
        </w:tc>
        <w:tc>
          <w:tcPr>
            <w:tcW w:w="612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küçük gruplar halinde ve takım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olarak katılabilecekleri oyunlar oynatılarak,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işbirlikli ve rekabete dayanan oyunlar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arasındaki farkı yaşamaları sağlanmalıdır.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 oyunlarda öğrencilerin ortak amaç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belirleme ve bu amaca ulaşmak için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işbölümü yapma, birbirini kabullenme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birlikte oynamaktan mutlu olma, amaca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ulaşmak için elinden gelenin en iyisini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yapma ve arkadaşlarını destekleme gibi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özellikleri göstermeleri ve bu özellikleri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geliştirmeleri için fırsatlar sunulmalıdır.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Oyunlar: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Oturarak Voleybol, Top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Koşturma, Sırt Sırta Top Taşıma,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Büyük Tırtıl, Battaniye Voleybolu, Sen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Benim Gözüm Ben Senin Kolunum,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Kütük Geçişi vb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242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Açık Alan Oyunları”, “İş Birliği Yapalım” (mor 1. kart) FEK’lerindeki etkinlikler kullanılabilir.</w:t>
              <w:br/>
            </w:r>
          </w:p>
        </w:tc>
        <w:tc>
          <w:tcPr>
            <w:tcW w:w="1935" w:type="dxa"/>
            <w:gridSpan w:val="2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34" w:type="dxa"/>
            <w:gridSpan w:val="2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  <w:tr>
        <w:trPr>
          <w:trHeight w:val="211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42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6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HelveticaBold" w:hAnsi="HelveticaBold"/>
                <w:b/>
                <w:bCs/>
                <w:color w:val="242021"/>
                <w:sz w:val="20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10406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34" w:type="dxa"/>
            <w:gridSpan w:val="2"/>
            <w:vMerge w:val="continue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214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29.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26-30- Nisan</w:t>
            </w:r>
          </w:p>
        </w:tc>
        <w:tc>
          <w:tcPr>
            <w:tcW w:w="42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6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4.2.3. Kültürel Birikimlerimiz ve Değerlerimiz</w:t>
            </w:r>
          </w:p>
        </w:tc>
        <w:tc>
          <w:tcPr>
            <w:tcW w:w="185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BO.4.2.3.1.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Bayram, kutlama ve törenlerde sorumluluk alır.</w:t>
            </w:r>
          </w:p>
        </w:tc>
        <w:tc>
          <w:tcPr>
            <w:tcW w:w="612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 xml:space="preserve">Dans Ediyorum”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ve “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Kültürümü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 xml:space="preserve">Tanıyorum” </w:t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kartlarındaki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21"/>
                <w:rFonts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etkinlikler kullanılmalıdır.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5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34" w:type="dxa"/>
            <w:gridSpan w:val="2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629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30.Hafta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03-07  Mayıs</w:t>
            </w:r>
          </w:p>
        </w:tc>
        <w:tc>
          <w:tcPr>
            <w:tcW w:w="429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6" w:type="dxa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4.2.2. Fiziksel Etkinlik Kavramları, İlkeleri ve İlgili Hayat Becerileri</w:t>
            </w:r>
          </w:p>
        </w:tc>
        <w:tc>
          <w:tcPr>
            <w:tcW w:w="1855" w:type="dxa"/>
            <w:gridSpan w:val="2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BO.4.2.2.8.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adil oyun anlayışı sergiler.</w:t>
              <w:br/>
            </w:r>
          </w:p>
        </w:tc>
        <w:tc>
          <w:tcPr>
            <w:tcW w:w="6128" w:type="dxa"/>
            <w:gridSpan w:val="2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Oyunda kurallara uymaktan daha öte bir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davranış tarzı olan adil oyun anlayışı, rakibi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bir düşman olarak değil, aksine oyunun bir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parçası olarak görmeyi ve ona saygı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duymayı; oyunda kazanmak için hileye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şiddete başvurmamayı; oyunu kazanma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kaybetme durumlarında sonuca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kazanana saygı göstermeyi vb. özellikleri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içeren bir anlayıştır.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Öğrencilerin katılacakları küçük grup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takım oyunlarındaki mücadele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durumlarında adil oyun anlayışının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gösterilmesi, centilmen sporcu ve izleyici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olma açısından da önem arz etmektedir. Bu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nedenle, öğretmenler bu konuda hassas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olmalı ve bu anlayışın öğrencilerde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geliştirilmesine özen göstermelidirler.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 xml:space="preserve">Oyunlar: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Adil Oyun Anlayışı vb.</w:t>
            </w:r>
          </w:p>
        </w:tc>
        <w:tc>
          <w:tcPr>
            <w:tcW w:w="2423" w:type="dxa"/>
            <w:gridSpan w:val="2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FEK’lerden yararlanılabilir.</w:t>
            </w:r>
          </w:p>
        </w:tc>
        <w:tc>
          <w:tcPr>
            <w:tcW w:w="1935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34" w:type="dxa"/>
            <w:gridSpan w:val="2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274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49" w:type="dxa"/>
            <w:gridSpan w:val="8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ÖĞRENME ALANI :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 AKTİF VE SAĞLIKLI HAYAT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SÜRE: 04 OCAK 2027 -25HAZİRAN 2027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863" w:hRule="atLeast"/>
        </w:trPr>
        <w:tc>
          <w:tcPr>
            <w:tcW w:w="393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9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</w:t>
            </w:r>
          </w:p>
        </w:tc>
        <w:tc>
          <w:tcPr>
            <w:tcW w:w="57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098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1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26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14" w:type="dxa"/>
            <w:gridSpan w:val="2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1320" w:hRule="atLeast"/>
          <w:cantSplit/>
        </w:trPr>
        <w:tc>
          <w:tcPr>
            <w:tcW w:w="393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MAYIS 2027</w:t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31.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10-14 Mayı</w:t>
            </w:r>
          </w:p>
        </w:tc>
        <w:tc>
          <w:tcPr>
            <w:tcW w:w="42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576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8"/>
                <w:szCs w:val="18"/>
                <w:lang w:val="tr-TR" w:eastAsia="en-US" w:bidi="ar-SA"/>
              </w:rPr>
              <w:t xml:space="preserve">4.2.2. F.E. Kavramları, İlkeleri ve İlgili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Hayat Becerileri</w:t>
            </w:r>
          </w:p>
        </w:tc>
        <w:tc>
          <w:tcPr>
            <w:tcW w:w="184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BO.4.2.2.9.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Oyun ve fiziki etkinliklerde karşılaştığı problemleri çözer</w:t>
            </w:r>
          </w:p>
        </w:tc>
        <w:tc>
          <w:tcPr>
            <w:tcW w:w="6098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çeşitli oyunlar oynatarak,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oyunlarda istenilen sonuca gitmeyi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engelleyen durumların farkına varmaları ve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bunlar için bireysel ve grup halinde çözüm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üretmeleri istenmelidir.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Öğrencilerden çözümleri oyunlarda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uygulamaları ve arkadaşları ile paylaşmaları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istenmelidir.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</w:t>
            </w:r>
          </w:p>
        </w:tc>
        <w:tc>
          <w:tcPr>
            <w:tcW w:w="241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Açık Alan Oyunları”, “Yönümüzü Bulalım (Oryantiring)” (mor 2. kart), “Problemi Çözdüm” (mor 3. kart)</w:t>
              <w:br/>
              <w:t>ve “Uçan Disk” (mor 4. kart) FEK’leri kullanılabilir.</w:t>
            </w:r>
          </w:p>
        </w:tc>
        <w:tc>
          <w:tcPr>
            <w:tcW w:w="1926" w:type="dxa"/>
            <w:gridSpan w:val="2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14" w:type="dxa"/>
            <w:gridSpan w:val="2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1278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22"/>
                <w:lang w:val="tr-TR" w:eastAsia="en-US" w:bidi="ar-SA"/>
              </w:rPr>
              <w:t>32.Hafta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22"/>
                <w:lang w:val="tr-TR" w:eastAsia="en-US" w:bidi="ar-SA"/>
              </w:rPr>
              <w:t>20-21 1Mayıs</w:t>
            </w:r>
          </w:p>
        </w:tc>
        <w:tc>
          <w:tcPr>
            <w:tcW w:w="42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4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098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1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26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14" w:type="dxa"/>
            <w:gridSpan w:val="2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1556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33.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24-28  Mayıs</w:t>
            </w:r>
          </w:p>
        </w:tc>
        <w:tc>
          <w:tcPr>
            <w:tcW w:w="42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6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4.2.3. Kültürel Birikimlerimiz ve Değerlerimiz</w:t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BO.4.2.3.2.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Kültürümüze ve diğer kültürlere ait halk danslarını yapar.</w:t>
            </w:r>
          </w:p>
        </w:tc>
        <w:tc>
          <w:tcPr>
            <w:tcW w:w="609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Öğrencilere kendi kültürel değerlerimizi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oluşturan halk danslarımız tanıtıldıktan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sonra, evrensel nitelik taşıyan ve dünyada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önemli değerler oluşturan farklı kültürlere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ait halk oyunlarından örnekler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sunulmalıdır. Bu örnekleri sunarken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yakından uzağa ilkesi gereği, ülkemizin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komşularından başlayarak diğerlerine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ulaşılması tavsiye edilir.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Ayrıca sınıfta öğrencilerden farklı kültürlere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ait halk danslarına ait örnekleri tanıyıp,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uygulamasının yapılacağı “ farklı kültürler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günü” ya da “haftası” yapmaları da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istenebilir.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Kültürümü Tanıyorum” FEK’lerindeki etkinliklerden yararlanılabilir.</w:t>
            </w:r>
          </w:p>
        </w:tc>
        <w:tc>
          <w:tcPr>
            <w:tcW w:w="1926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14" w:type="dxa"/>
            <w:gridSpan w:val="2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1715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34.Hafta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31 May-4 Hazi</w:t>
            </w:r>
          </w:p>
        </w:tc>
        <w:tc>
          <w:tcPr>
            <w:tcW w:w="42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6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HelveticaBold" w:hAnsi="HelveticaBold"/>
                <w:b/>
                <w:bCs/>
                <w:color w:val="242021"/>
                <w:sz w:val="20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1845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42021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BO.4.2.3.3.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Kültürümüze ve diğer kültürlere ait çocuk oyunlarını oynar.</w:t>
            </w:r>
          </w:p>
        </w:tc>
        <w:tc>
          <w:tcPr>
            <w:tcW w:w="6098" w:type="dxa"/>
            <w:gridSpan w:val="2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 kazanımda öğrencilere ülkemize ait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kültürel değerlerimizin önemli bir parçası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olan çocuk oyunlarımızı tanıtmak ve belki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de bazı yörelerde unutulan bu oyunların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uygulamalarını arttırmak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hedeflenmektedir.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Öğrencilerden yöresel ve ulusal çocuk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oyunlarımızı araştırmalarını ve bunların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kurallarını öğrenerek arkadaşlarına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tanıtmaları ve uygulatmaları istenmelidir.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Buna ek olarak, benzer uygulamalar, farklı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kültürlere ait çocuk oyunları için de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istenmelidir.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21"/>
                <w:rFonts w:ascii="Times New Roman" w:hAnsi="Times New Roman" w:eastAsia="Calibri" w:cs="Times New Roman" w:eastAsiaTheme="minorHAnsi"/>
                <w:color w:val="auto"/>
                <w:sz w:val="22"/>
                <w:szCs w:val="22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Oyunlar:Ortayı Bul (Küba), Bana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Ayak Uydur (Zaire), Değiş Tokuş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(Fransa), Ayaklarım Ve Ellerim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(İspanya), Üç Teneke Kutu (Günay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Afrika),  Shake (Tanzanya), Yedi Taş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(Ürdün), Galah Asin (Endonezya), Sur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Papaq (Azerbaycan), Mendil Oyunu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(Mısır), Gilli‐Danda (Pakistan),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b w:val="false"/>
                <w:kern w:val="0"/>
                <w:sz w:val="22"/>
                <w:szCs w:val="22"/>
                <w:lang w:val="tr-TR" w:eastAsia="en-US" w:bidi="ar-SA"/>
              </w:rPr>
              <w:t>Ebelemece (Birleşik Krallık) vb.</w:t>
            </w:r>
          </w:p>
        </w:tc>
        <w:tc>
          <w:tcPr>
            <w:tcW w:w="2411" w:type="dxa"/>
            <w:gridSpan w:val="2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“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Geleneksel Çocuk Oyunları” (mor) FEK’lerindeki etkinlikler kullanılabilir.</w:t>
            </w:r>
          </w:p>
        </w:tc>
        <w:tc>
          <w:tcPr>
            <w:tcW w:w="1926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14" w:type="dxa"/>
            <w:gridSpan w:val="2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1975" w:hRule="atLeast"/>
          <w:cantSplit/>
        </w:trPr>
        <w:tc>
          <w:tcPr>
            <w:tcW w:w="393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67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35.Hafta</w:t>
            </w:r>
          </w:p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7-11 Haziran</w:t>
            </w:r>
          </w:p>
        </w:tc>
        <w:tc>
          <w:tcPr>
            <w:tcW w:w="429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576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HelveticaBold" w:hAnsi="HelveticaBold"/>
                <w:b/>
                <w:bCs/>
                <w:color w:val="242021"/>
                <w:sz w:val="20"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1845" w:type="dxa"/>
            <w:vMerge w:val="continue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42021"/>
              </w:rPr>
            </w:pPr>
            <w:r>
              <w:rPr>
                <w:rFonts w:eastAsia="Calibri" w:cs="Times New Roman" w:ascii="Times New Roman" w:hAnsi="Times New Roman"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6098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2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411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26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14" w:type="dxa"/>
            <w:gridSpan w:val="2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2171" w:leader="none"/>
        </w:tabs>
        <w:rPr/>
      </w:pPr>
      <w:r>
        <w:rPr/>
      </w:r>
    </w:p>
    <w:tbl>
      <w:tblPr>
        <w:tblStyle w:val="TabloKlavuzu"/>
        <w:tblW w:w="16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92"/>
        <w:gridCol w:w="566"/>
        <w:gridCol w:w="425"/>
        <w:gridCol w:w="575"/>
        <w:gridCol w:w="1852"/>
        <w:gridCol w:w="6120"/>
        <w:gridCol w:w="2419"/>
        <w:gridCol w:w="1934"/>
        <w:gridCol w:w="1822"/>
      </w:tblGrid>
      <w:tr>
        <w:trPr>
          <w:trHeight w:val="299" w:hRule="atLeast"/>
        </w:trPr>
        <w:tc>
          <w:tcPr>
            <w:tcW w:w="381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BEDEN EĞİTİMİ VE OYUN</w:t>
            </w:r>
          </w:p>
        </w:tc>
        <w:tc>
          <w:tcPr>
            <w:tcW w:w="12295" w:type="dxa"/>
            <w:gridSpan w:val="4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color w:val="FF0000"/>
              </w:rPr>
            </w:pP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ÖĞRENME ALANI : </w:t>
            </w: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 AKTİF VE SAĞLIKLI HAYAT ÖĞRENME ALANI</w:t>
            </w:r>
            <w:r>
              <w:rPr>
                <w:rFonts w:eastAsia="Calibri" w:cs=""/>
                <w:kern w:val="0"/>
                <w:sz w:val="22"/>
                <w:szCs w:val="22"/>
                <w:lang w:val="tr-TR" w:eastAsia="en-US" w:bidi="ar-SA"/>
              </w:rPr>
              <w:t xml:space="preserve">                                  </w:t>
            </w:r>
            <w:r>
              <w:rPr>
                <w:rFonts w:eastAsia="Calibri" w:cs=""/>
                <w:b/>
                <w:color w:val="FF0000"/>
                <w:kern w:val="0"/>
                <w:sz w:val="22"/>
                <w:szCs w:val="22"/>
                <w:lang w:val="tr-TR" w:eastAsia="en-US" w:bidi="ar-SA"/>
              </w:rPr>
              <w:t>SÜRE: 04 OCAK 2027 -25HAZİRAN 2027</w:t>
            </w:r>
          </w:p>
        </w:tc>
      </w:tr>
      <w:tr>
        <w:trPr>
          <w:trHeight w:val="942" w:hRule="atLeast"/>
        </w:trPr>
        <w:tc>
          <w:tcPr>
            <w:tcW w:w="392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AY-YIL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SÜRE(saat)</w:t>
            </w:r>
          </w:p>
        </w:tc>
        <w:tc>
          <w:tcPr>
            <w:tcW w:w="57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A.Ö. A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KAZANIMLAR</w:t>
            </w:r>
          </w:p>
        </w:tc>
        <w:tc>
          <w:tcPr>
            <w:tcW w:w="612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AÇIKLAMALAR VE ETKİNLİKLER</w:t>
            </w:r>
          </w:p>
        </w:tc>
        <w:tc>
          <w:tcPr>
            <w:tcW w:w="241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22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tr-TR" w:eastAsia="en-US" w:bidi="ar-SA"/>
              </w:rPr>
              <w:t>ÖLÇME DEĞERLENDİRME</w:t>
            </w:r>
          </w:p>
        </w:tc>
      </w:tr>
      <w:tr>
        <w:trPr>
          <w:trHeight w:val="5118" w:hRule="atLeast"/>
          <w:cantSplit/>
        </w:trPr>
        <w:tc>
          <w:tcPr>
            <w:tcW w:w="392" w:type="dxa"/>
            <w:tcBorders>
              <w:left w:val="thickThinLargeGap" w:sz="4" w:space="0" w:color="000000"/>
              <w:bottom w:val="single" w:sz="8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tr-TR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tr-TR" w:eastAsia="en-US" w:bidi="ar-SA"/>
              </w:rPr>
              <w:t>HAZİRAN 2027</w:t>
            </w:r>
          </w:p>
        </w:tc>
        <w:tc>
          <w:tcPr>
            <w:tcW w:w="566" w:type="dxa"/>
            <w:tcBorders>
              <w:bottom w:val="single" w:sz="8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36.37.  Hafta</w:t>
            </w:r>
          </w:p>
          <w:p>
            <w:pPr>
              <w:pStyle w:val="Normal"/>
              <w:widowControl/>
              <w:spacing w:lineRule="auto" w:line="276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tr-TR" w:eastAsia="en-US" w:bidi="ar-SA"/>
              </w:rPr>
              <w:t>14-25  Haziran</w:t>
            </w:r>
          </w:p>
        </w:tc>
        <w:tc>
          <w:tcPr>
            <w:tcW w:w="425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575" w:type="dxa"/>
            <w:tcBorders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" w:ascii="HelveticaBold" w:hAnsi="HelveticaBold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4.2.3. Kültürel Birikimlerimiz ve Değerlerimiz</w:t>
            </w:r>
          </w:p>
        </w:tc>
        <w:tc>
          <w:tcPr>
            <w:tcW w:w="1852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BO.4.2.3.4. </w:t>
            </w: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Uluslararası müsabakalarda başarılı olmuş Türk sporcularını araştırır</w:t>
            </w:r>
          </w:p>
        </w:tc>
        <w:tc>
          <w:tcPr>
            <w:tcW w:w="6120" w:type="dxa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Helvetica-Light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Uluslararası müsabakalarda başarılı olmuş Türk sporcularını araştırır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Yaşar Erkan (1912-1986)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Naim Süleymanoğlu (1967-2017)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Halil Mutlu (1973-….)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Hamza Yerlikaya (1976-….)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Hülya Şenyurt (1973-….)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Nurcan Taylan (1983-….)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Atagün Yalçınkaya (1986-….) ...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pacing w:lineRule="auto" w:line="240" w:before="0" w:after="44"/>
              <w:ind w:hanging="360" w:left="0"/>
              <w:jc w:val="left"/>
              <w:rPr>
                <w:rFonts w:ascii="Times New Roman" w:hAnsi="Times New Roman" w:eastAsia="Times New Roman" w:cs="Times New Roman"/>
                <w:color w:val="202124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color w:val="202124"/>
                <w:kern w:val="0"/>
                <w:sz w:val="22"/>
                <w:szCs w:val="22"/>
                <w:lang w:val="tr-TR" w:eastAsia="tr-TR" w:bidi="ar-SA"/>
              </w:rPr>
              <w:t>Servet Tazegül (1988-….)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Kazanımla ilgili değerler üzerinde durulmalıdır.</w:t>
            </w:r>
          </w:p>
        </w:tc>
        <w:tc>
          <w:tcPr>
            <w:tcW w:w="2419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2"/>
                <w:szCs w:val="22"/>
                <w:lang w:val="tr-TR" w:eastAsia="en-US" w:bidi="ar-SA"/>
              </w:rPr>
              <w:t>Tüm FEK’lerden yararlanılabilir</w:t>
            </w:r>
          </w:p>
        </w:tc>
        <w:tc>
          <w:tcPr>
            <w:tcW w:w="1934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*Anlatım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Gösteri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Soru yanıt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Örnek olay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Oyunlar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 Canlandırma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22" w:type="dxa"/>
            <w:tcBorders>
              <w:bottom w:val="single" w:sz="8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*Oyun ve Fiziki Etkinlik Değerlendirme Formu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*Gözlem Formu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/>
        <w:t xml:space="preserve">                     </w:t>
      </w:r>
      <w:r>
        <w:rPr/>
        <w:t>4/A Sıf Ögrt.                         4/B Sınıf Ögrt.                            4/C Sınıf Ögrt.                                 4/D Sınıf Ögrt.                4/E Sınıf Ögrt.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                            </w:t>
      </w:r>
      <w:r>
        <w:rPr/>
        <w:t xml:space="preserve">4/F Sınıf Ögrt.                             4/G Sınıf Ögrt.                            </w:t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 xml:space="preserve">                                                        </w:t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                                                                                                                                 </w:t>
      </w:r>
      <w:r>
        <w:rPr>
          <w:rFonts w:cs="Tahoma" w:ascii="Tahoma" w:hAnsi="Tahoma"/>
          <w:sz w:val="18"/>
          <w:szCs w:val="18"/>
        </w:rPr>
        <w:t>OLUR</w:t>
        <w:tab/>
      </w:r>
    </w:p>
    <w:p>
      <w:pPr>
        <w:pStyle w:val="Normal"/>
        <w:spacing w:before="0" w:after="0"/>
        <w:jc w:val="center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>…</w:t>
      </w:r>
      <w:r>
        <w:rPr>
          <w:rFonts w:cs="Tahoma" w:ascii="Tahoma" w:hAnsi="Tahoma"/>
          <w:sz w:val="18"/>
          <w:szCs w:val="18"/>
        </w:rPr>
        <w:t>./09/2026</w:t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  <w:tab/>
        <w:tab/>
        <w:tab/>
        <w:t xml:space="preserve">     Okul Müdürü</w:t>
        <w:tab/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567" w:right="820" w:gutter="0" w:header="142" w:top="199" w:footer="23" w:bottom="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2"/>
    <w:family w:val="roman"/>
    <w:pitch w:val="variable"/>
  </w:font>
  <w:font w:name="Calibri">
    <w:charset w:val="a2"/>
    <w:family w:val="roman"/>
    <w:pitch w:val="variable"/>
  </w:font>
  <w:font w:name="HelveticaBold">
    <w:charset w:val="a2"/>
    <w:family w:val="roman"/>
    <w:pitch w:val="variable"/>
  </w:font>
  <w:font w:name="Helvetica-Light">
    <w:charset w:val="a2"/>
    <w:family w:val="roman"/>
    <w:pitch w:val="variable"/>
  </w:font>
  <w:font w:name="Times New Roman">
    <w:charset w:val="a2"/>
    <w:family w:val="roman"/>
    <w:pitch w:val="variable"/>
  </w:font>
  <w:font w:name="HelveticaLightItalic">
    <w:charset w:val="a2"/>
    <w:family w:val="roman"/>
    <w:pitch w:val="variable"/>
  </w:font>
  <w:font w:name="Tahoma">
    <w:charset w:val="a2"/>
    <w:family w:val="swiss"/>
    <w:pitch w:val="variable"/>
  </w:font>
  <w:font w:name="Liberation Sans">
    <w:altName w:val="Arial"/>
    <w:charset w:val="a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969286630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969286630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sz w:val="18"/>
        <w:szCs w:val="18"/>
      </w:rPr>
    </w:pPr>
    <w:r>
      <w:rPr>
        <w:b/>
      </w:rPr>
      <w:t>2026- 2027 EĞİTİM ÖĞRETİM YILI ESENTEPE İLKOKULU 4. SINIF BEDEN EĞİTİMİ VE OYUN DERSİ ÜNİTELENDİRİLMİŞ YILLIK PLAN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sz w:val="18"/>
        <w:szCs w:val="18"/>
      </w:rPr>
    </w:pPr>
    <w:r>
      <w:rPr>
        <w:b/>
      </w:rPr>
      <w:t>2026- 2027 EĞİTİM ÖĞRETİM YILI ESENTEPE İLKOKULU 4. SINIF BEDEN EĞİTİMİ VE OYUN DERSİ ÜNİTELENDİRİLMİŞ YILLIK PLAN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837a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qFormat/>
    <w:rsid w:val="00825206"/>
    <w:rPr>
      <w:i/>
      <w:iCs/>
    </w:rPr>
  </w:style>
  <w:style w:type="character" w:styleId="fontstyle01" w:customStyle="1">
    <w:name w:val="fontstyle01"/>
    <w:basedOn w:val="DefaultParagraphFont"/>
    <w:qFormat/>
    <w:rsid w:val="00825206"/>
    <w:rPr>
      <w:rFonts w:ascii="HelveticaBold" w:hAnsi="HelveticaBold"/>
      <w:b/>
      <w:bCs/>
      <w:i w:val="false"/>
      <w:iCs w:val="false"/>
      <w:color w:val="242021"/>
      <w:sz w:val="20"/>
      <w:szCs w:val="20"/>
    </w:rPr>
  </w:style>
  <w:style w:type="character" w:styleId="fontstyle21" w:customStyle="1">
    <w:name w:val="fontstyle21"/>
    <w:basedOn w:val="DefaultParagraphFont"/>
    <w:qFormat/>
    <w:rsid w:val="00825206"/>
    <w:rPr>
      <w:rFonts w:ascii="Helvetica-Light" w:hAnsi="Helvetica-Light" w:eastAsia="Helvetica-Light"/>
      <w:b w:val="false"/>
      <w:bCs w:val="false"/>
      <w:i w:val="false"/>
      <w:iCs w:val="false"/>
      <w:color w:val="242021"/>
      <w:sz w:val="20"/>
      <w:szCs w:val="20"/>
    </w:rPr>
  </w:style>
  <w:style w:type="character" w:styleId="stBilgiChar" w:customStyle="1">
    <w:name w:val="Üst Bilgi Char"/>
    <w:basedOn w:val="DefaultParagraphFont"/>
    <w:uiPriority w:val="99"/>
    <w:qFormat/>
    <w:rsid w:val="00825206"/>
    <w:rPr>
      <w:rFonts w:ascii="Times New Roman" w:hAnsi="Times New Roman" w:eastAsia="Times New Roman" w:cs="Times New Roman"/>
      <w:sz w:val="20"/>
      <w:szCs w:val="20"/>
    </w:rPr>
  </w:style>
  <w:style w:type="character" w:styleId="fontstyle31" w:customStyle="1">
    <w:name w:val="fontstyle31"/>
    <w:basedOn w:val="DefaultParagraphFont"/>
    <w:qFormat/>
    <w:rsid w:val="005d6bf2"/>
    <w:rPr>
      <w:rFonts w:ascii="HelveticaLightItalic" w:hAnsi="HelveticaLightItalic"/>
      <w:b w:val="false"/>
      <w:bCs w:val="false"/>
      <w:i/>
      <w:iCs/>
      <w:color w:val="242021"/>
      <w:sz w:val="20"/>
      <w:szCs w:val="20"/>
    </w:rPr>
  </w:style>
  <w:style w:type="character" w:styleId="AltBilgiChar" w:customStyle="1">
    <w:name w:val="Alt Bilgi Char"/>
    <w:basedOn w:val="DefaultParagraphFont"/>
    <w:uiPriority w:val="99"/>
    <w:qFormat/>
    <w:rsid w:val="00a77e19"/>
    <w:rPr/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a77e19"/>
    <w:rPr>
      <w:rFonts w:ascii="Tahoma" w:hAnsi="Tahoma" w:cs="Tahoma"/>
      <w:sz w:val="16"/>
      <w:szCs w:val="16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Arial"/>
    </w:rPr>
  </w:style>
  <w:style w:type="paragraph" w:styleId="NoSpacing">
    <w:name w:val="No Spacing"/>
    <w:basedOn w:val="Normal"/>
    <w:uiPriority w:val="1"/>
    <w:qFormat/>
    <w:rsid w:val="008252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stBilgiChar"/>
    <w:uiPriority w:val="99"/>
    <w:unhideWhenUsed/>
    <w:rsid w:val="0082520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Footer">
    <w:name w:val="footer"/>
    <w:basedOn w:val="Normal"/>
    <w:link w:val="AltBilgiChar"/>
    <w:uiPriority w:val="99"/>
    <w:unhideWhenUsed/>
    <w:rsid w:val="00a77e1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a77e1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8252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is Teması">
  <a:themeElements>
    <a:clrScheme name="Ofi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Application>LibreOffice/26.2.6.3$Windows_X86_64 LibreOffice_project/8221e31b3ac356a1623c672912a3d2b492f7e3d1</Application>
  <AppVersion>15.0000</AppVersion>
  <Pages>11</Pages>
  <Words>2810</Words>
  <Characters>19470</Characters>
  <CharactersWithSpaces>22776</CharactersWithSpaces>
  <Paragraphs>463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2021-07-14T16:14:00Z</dcterms:created>
  <dc:creator>nesrin deniz</dc:creator>
  <dc:description/>
  <dc:language>tr-TR</dc:language>
  <cp:lastModifiedBy/>
  <dcterms:modified xsi:type="dcterms:W3CDTF">2026-10-12T09:40:57Z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